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从化区社区基金人员分工方案</w:t>
      </w:r>
    </w:p>
    <w:p>
      <w:pPr>
        <w:jc w:val="both"/>
        <w:rPr>
          <w:rFonts w:hint="eastAsia"/>
          <w:lang w:val="en-US" w:eastAsia="zh-CN"/>
        </w:rPr>
      </w:pPr>
    </w:p>
    <w:p>
      <w:pPr>
        <w:jc w:val="both"/>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kinsoku/>
        <w:wordWrap/>
        <w:overflowPunct/>
        <w:topLinePunct w:val="0"/>
        <w:autoSpaceDE/>
        <w:autoSpaceDN/>
        <w:bidi w:val="0"/>
        <w:snapToGrid/>
        <w:spacing w:line="560" w:lineRule="exact"/>
        <w:ind w:firstLine="628" w:firstLineChars="200"/>
        <w:jc w:val="both"/>
        <w:textAlignment w:val="auto"/>
        <w:rPr>
          <w:rFonts w:hint="eastAsia" w:ascii="Times New Roman" w:hAnsi="Times New Roman" w:eastAsia="仿宋_GB2312" w:cs="Times New Roman"/>
          <w:color w:val="auto"/>
          <w:spacing w:val="-3"/>
          <w:sz w:val="32"/>
          <w:szCs w:val="32"/>
          <w:lang w:eastAsia="zh-CN"/>
        </w:rPr>
      </w:pPr>
      <w:r>
        <w:rPr>
          <w:rFonts w:hint="eastAsia" w:ascii="Times New Roman" w:hAnsi="Times New Roman" w:eastAsia="仿宋_GB2312" w:cs="Times New Roman"/>
          <w:color w:val="auto"/>
          <w:spacing w:val="-3"/>
          <w:sz w:val="32"/>
          <w:szCs w:val="32"/>
          <w:lang w:eastAsia="zh-CN"/>
        </w:rPr>
        <w:t>为贯彻落实全省、全市高质量发展大会精神和市委市政府关于</w:t>
      </w:r>
      <w:r>
        <w:rPr>
          <w:rFonts w:hint="default" w:ascii="Times New Roman" w:hAnsi="Times New Roman" w:eastAsia="仿宋_GB2312" w:cs="Times New Roman"/>
          <w:color w:val="auto"/>
          <w:spacing w:val="-3"/>
          <w:sz w:val="32"/>
          <w:szCs w:val="32"/>
        </w:rPr>
        <w:t>创建</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慈善之城</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的重要部署，落实</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lang w:val="en-US" w:eastAsia="zh-CN"/>
        </w:rPr>
        <w:t>广州市民政局关于印发推动广州市社区慈善发展行动方案(2021-2023年)的通知</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lang w:val="en-US" w:eastAsia="zh-CN"/>
        </w:rPr>
        <w:t>穗民</w:t>
      </w:r>
      <w:r>
        <w:rPr>
          <w:rFonts w:hint="default" w:ascii="Times New Roman" w:hAnsi="Times New Roman" w:eastAsia="仿宋_GB2312" w:cs="Times New Roman"/>
          <w:color w:val="auto"/>
          <w:spacing w:val="-3"/>
          <w:sz w:val="32"/>
          <w:szCs w:val="32"/>
        </w:rPr>
        <w:t>〔202</w:t>
      </w:r>
      <w:r>
        <w:rPr>
          <w:rFonts w:hint="default" w:ascii="Times New Roman" w:hAnsi="Times New Roman" w:eastAsia="仿宋_GB2312" w:cs="Times New Roman"/>
          <w:color w:val="auto"/>
          <w:spacing w:val="-3"/>
          <w:sz w:val="32"/>
          <w:szCs w:val="32"/>
          <w:lang w:val="en-US" w:eastAsia="zh-CN"/>
        </w:rPr>
        <w:t>1</w:t>
      </w:r>
      <w:r>
        <w:rPr>
          <w:rFonts w:hint="default" w:ascii="Times New Roman" w:hAnsi="Times New Roman" w:eastAsia="仿宋_GB2312" w:cs="Times New Roman"/>
          <w:color w:val="auto"/>
          <w:spacing w:val="-3"/>
          <w:sz w:val="32"/>
          <w:szCs w:val="32"/>
        </w:rPr>
        <w:t>〕</w:t>
      </w:r>
      <w:r>
        <w:rPr>
          <w:rFonts w:hint="default" w:ascii="Times New Roman" w:hAnsi="Times New Roman" w:eastAsia="仿宋_GB2312" w:cs="Times New Roman"/>
          <w:color w:val="auto"/>
          <w:spacing w:val="-3"/>
          <w:sz w:val="32"/>
          <w:szCs w:val="32"/>
          <w:lang w:val="en-US" w:eastAsia="zh-CN"/>
        </w:rPr>
        <w:t>215</w:t>
      </w:r>
      <w:r>
        <w:rPr>
          <w:rFonts w:hint="default" w:ascii="Times New Roman" w:hAnsi="Times New Roman" w:eastAsia="仿宋_GB2312" w:cs="Times New Roman"/>
          <w:color w:val="auto"/>
          <w:spacing w:val="-3"/>
          <w:sz w:val="32"/>
          <w:szCs w:val="32"/>
        </w:rPr>
        <w:t>号</w:t>
      </w:r>
      <w:r>
        <w:rPr>
          <w:rFonts w:hint="default" w:ascii="Times New Roman" w:hAnsi="Times New Roman" w:eastAsia="仿宋_GB2312" w:cs="Times New Roman"/>
          <w:color w:val="auto"/>
          <w:spacing w:val="-3"/>
          <w:sz w:val="32"/>
          <w:szCs w:val="32"/>
          <w:lang w:eastAsia="zh-CN"/>
        </w:rPr>
        <w:t>）</w:t>
      </w:r>
      <w:r>
        <w:rPr>
          <w:rFonts w:hint="eastAsia" w:ascii="Times New Roman" w:hAnsi="Times New Roman" w:eastAsia="仿宋_GB2312" w:cs="Times New Roman"/>
          <w:color w:val="auto"/>
          <w:spacing w:val="-3"/>
          <w:sz w:val="32"/>
          <w:szCs w:val="32"/>
          <w:lang w:eastAsia="zh-CN"/>
        </w:rPr>
        <w:t>、《广州市慈善工作联席会议办公室关于印发</w:t>
      </w:r>
      <w:r>
        <w:rPr>
          <w:rFonts w:hint="eastAsia" w:ascii="Times New Roman" w:hAnsi="Times New Roman" w:eastAsia="仿宋_GB2312" w:cs="Times New Roman"/>
          <w:color w:val="auto"/>
          <w:spacing w:val="-3"/>
          <w:sz w:val="32"/>
          <w:szCs w:val="32"/>
          <w:lang w:val="en-US" w:eastAsia="zh-CN"/>
        </w:rPr>
        <w:t>&lt;广州市创建“慈善之城”2024年工作要点&gt;的通知</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要求，充分发挥</w:t>
      </w:r>
      <w:r>
        <w:rPr>
          <w:rFonts w:hint="default" w:ascii="Times New Roman" w:hAnsi="Times New Roman" w:eastAsia="仿宋_GB2312" w:cs="Times New Roman"/>
          <w:color w:val="auto"/>
          <w:spacing w:val="-3"/>
          <w:sz w:val="32"/>
          <w:szCs w:val="32"/>
          <w:lang w:val="en-US" w:eastAsia="zh-CN"/>
        </w:rPr>
        <w:t>慈善事业的第三次分配作用，大力发展社区慈善，</w:t>
      </w:r>
      <w:r>
        <w:rPr>
          <w:rFonts w:hint="default" w:ascii="Times New Roman" w:hAnsi="Times New Roman" w:eastAsia="仿宋_GB2312" w:cs="Times New Roman"/>
          <w:color w:val="auto"/>
          <w:spacing w:val="-3"/>
          <w:sz w:val="32"/>
          <w:szCs w:val="32"/>
        </w:rPr>
        <w:t>进一步巩固提升社区慈善基金在服务困难群众和特殊群体等方面的工作成效</w:t>
      </w:r>
      <w:r>
        <w:rPr>
          <w:rFonts w:hint="eastAsia" w:ascii="Times New Roman" w:hAnsi="Times New Roman" w:eastAsia="仿宋_GB2312" w:cs="Times New Roman"/>
          <w:color w:val="auto"/>
          <w:spacing w:val="-3"/>
          <w:sz w:val="32"/>
          <w:szCs w:val="32"/>
          <w:lang w:eastAsia="zh-CN"/>
        </w:rPr>
        <w:t>。</w:t>
      </w:r>
    </w:p>
    <w:p>
      <w:pPr>
        <w:pStyle w:val="2"/>
        <w:keepNext w:val="0"/>
        <w:keepLines w:val="0"/>
        <w:pageBreakBefore w:val="0"/>
        <w:kinsoku/>
        <w:wordWrap/>
        <w:overflowPunct/>
        <w:topLinePunct w:val="0"/>
        <w:autoSpaceDE/>
        <w:autoSpaceDN/>
        <w:bidi w:val="0"/>
        <w:snapToGrid/>
        <w:spacing w:line="560" w:lineRule="exact"/>
        <w:textAlignment w:val="auto"/>
        <w:rPr>
          <w:rFonts w:hint="eastAsia" w:ascii="Times New Roman" w:hAnsi="Times New Roman" w:cs="Times New Roman"/>
          <w:color w:val="auto"/>
          <w:spacing w:val="-3"/>
          <w:sz w:val="32"/>
          <w:szCs w:val="32"/>
          <w:lang w:val="en-US" w:eastAsia="zh-CN"/>
        </w:rPr>
      </w:pPr>
      <w:r>
        <w:rPr>
          <w:rFonts w:hint="eastAsia" w:ascii="Times New Roman" w:hAnsi="Times New Roman" w:cs="Times New Roman"/>
          <w:color w:val="auto"/>
          <w:spacing w:val="-3"/>
          <w:sz w:val="32"/>
          <w:szCs w:val="32"/>
          <w:lang w:val="en-US" w:eastAsia="zh-CN"/>
        </w:rPr>
        <w:t xml:space="preserve">   </w:t>
      </w:r>
    </w:p>
    <w:p>
      <w:pPr>
        <w:pStyle w:val="2"/>
        <w:keepNext w:val="0"/>
        <w:keepLines w:val="0"/>
        <w:pageBreakBefore w:val="0"/>
        <w:kinsoku/>
        <w:wordWrap/>
        <w:overflowPunct/>
        <w:topLinePunct w:val="0"/>
        <w:autoSpaceDE/>
        <w:autoSpaceDN/>
        <w:bidi w:val="0"/>
        <w:snapToGrid/>
        <w:spacing w:line="560" w:lineRule="exact"/>
        <w:ind w:firstLine="628" w:firstLineChars="200"/>
        <w:textAlignment w:val="auto"/>
        <w:rPr>
          <w:rFonts w:hint="default" w:ascii="黑体" w:hAnsi="黑体" w:eastAsia="黑体" w:cs="黑体"/>
          <w:kern w:val="0"/>
          <w:sz w:val="32"/>
          <w:szCs w:val="32"/>
          <w:lang w:val="en-US" w:eastAsia="zh-CN" w:bidi="ar"/>
        </w:rPr>
      </w:pPr>
      <w:r>
        <w:rPr>
          <w:rFonts w:hint="eastAsia" w:ascii="Times New Roman" w:hAnsi="Times New Roman" w:cs="Times New Roman"/>
          <w:color w:val="auto"/>
          <w:spacing w:val="-3"/>
          <w:sz w:val="32"/>
          <w:szCs w:val="32"/>
          <w:lang w:val="en-US" w:eastAsia="zh-CN"/>
        </w:rPr>
        <w:t xml:space="preserve"> </w:t>
      </w:r>
      <w:r>
        <w:rPr>
          <w:rFonts w:hint="eastAsia" w:ascii="黑体" w:hAnsi="黑体" w:eastAsia="黑体" w:cs="黑体"/>
          <w:kern w:val="0"/>
          <w:sz w:val="32"/>
          <w:szCs w:val="32"/>
          <w:lang w:val="en-US" w:eastAsia="zh-CN" w:bidi="ar"/>
        </w:rPr>
        <w:t>二、组织架构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pacing w:val="-3"/>
          <w:sz w:val="32"/>
          <w:szCs w:val="32"/>
          <w:lang w:val="en-US" w:eastAsia="zh-CN"/>
        </w:rPr>
      </w:pPr>
      <w:r>
        <w:rPr>
          <w:rFonts w:hint="default" w:ascii="Times New Roman" w:hAnsi="Times New Roman" w:eastAsia="仿宋_GB2312" w:cs="Times New Roman"/>
          <w:b w:val="0"/>
          <w:bCs w:val="0"/>
          <w:color w:val="auto"/>
          <w:sz w:val="32"/>
          <w:szCs w:val="32"/>
          <w:lang w:val="en-US" w:eastAsia="zh-CN"/>
        </w:rPr>
        <w:t>为</w:t>
      </w:r>
      <w:r>
        <w:rPr>
          <w:rFonts w:hint="default" w:ascii="Times New Roman" w:hAnsi="Times New Roman" w:eastAsia="仿宋_GB2312" w:cs="Times New Roman"/>
          <w:color w:val="auto"/>
          <w:spacing w:val="-3"/>
          <w:sz w:val="32"/>
          <w:szCs w:val="32"/>
          <w:lang w:val="en-US" w:eastAsia="zh-CN"/>
        </w:rPr>
        <w:t>进一步推动</w:t>
      </w:r>
      <w:r>
        <w:rPr>
          <w:rFonts w:hint="eastAsia" w:ascii="Times New Roman" w:hAnsi="Times New Roman" w:eastAsia="仿宋_GB2312" w:cs="Times New Roman"/>
          <w:b w:val="0"/>
          <w:bCs w:val="0"/>
          <w:color w:val="auto"/>
          <w:sz w:val="32"/>
          <w:szCs w:val="32"/>
          <w:lang w:val="en-US" w:eastAsia="zh-CN"/>
        </w:rPr>
        <w:t>从化</w:t>
      </w:r>
      <w:r>
        <w:rPr>
          <w:rFonts w:hint="default"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color w:val="auto"/>
          <w:spacing w:val="-3"/>
          <w:sz w:val="32"/>
          <w:szCs w:val="32"/>
          <w:lang w:val="en-US" w:eastAsia="zh-CN"/>
        </w:rPr>
        <w:t>社区基金工作，</w:t>
      </w:r>
      <w:r>
        <w:rPr>
          <w:rFonts w:hint="default" w:ascii="Times New Roman" w:hAnsi="Times New Roman" w:eastAsia="仿宋_GB2312" w:cs="Times New Roman"/>
          <w:b w:val="0"/>
          <w:bCs w:val="0"/>
          <w:color w:val="auto"/>
          <w:sz w:val="32"/>
          <w:szCs w:val="32"/>
          <w:lang w:val="en-US" w:eastAsia="zh-CN"/>
        </w:rPr>
        <w:t>成立从化</w:t>
      </w:r>
      <w:r>
        <w:rPr>
          <w:rFonts w:hint="eastAsia"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color w:val="auto"/>
          <w:sz w:val="32"/>
          <w:szCs w:val="32"/>
        </w:rPr>
        <w:t>社区基金</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b w:val="0"/>
          <w:bCs w:val="0"/>
          <w:color w:val="auto"/>
          <w:sz w:val="32"/>
          <w:szCs w:val="32"/>
          <w:lang w:val="en-US" w:eastAsia="zh-CN"/>
        </w:rPr>
        <w:t>领导小组，具体成员如下：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组      长：宋  鹏 区民政局党组书记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560" w:firstLineChars="8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胡香玲 区民政局局长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常务副组长：</w:t>
      </w:r>
      <w:r>
        <w:rPr>
          <w:rFonts w:hint="default" w:ascii="Times New Roman" w:hAnsi="Times New Roman" w:eastAsia="仿宋_GB2312" w:cs="Times New Roman"/>
          <w:b w:val="0"/>
          <w:bCs w:val="0"/>
          <w:color w:val="auto"/>
          <w:sz w:val="32"/>
          <w:szCs w:val="32"/>
          <w:lang w:val="en-US" w:eastAsia="zh-CN"/>
        </w:rPr>
        <w:t>黄晓雯 区民政局副局长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副  组  长：李海明 区民政局副局长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黄伟宽 区民政局副局长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各镇（街）分管领导</w:t>
      </w:r>
    </w:p>
    <w:p>
      <w:pPr>
        <w:pStyle w:val="2"/>
        <w:keepNext w:val="0"/>
        <w:keepLines w:val="0"/>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ascii="Times New Roman" w:hAnsi="Times New Roman" w:cs="Times New Roman"/>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成员由冯根强、张飞燕、杨思思、欧阳颖怡、徐敏沂、罗文龙、钟梅芬、各镇（街）民政办负责同志组成。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领导小组下设办公室，设在从化区民政局社会组织服务中心，负责</w:t>
      </w:r>
      <w:r>
        <w:rPr>
          <w:rFonts w:hint="default" w:ascii="Times New Roman" w:hAnsi="Times New Roman" w:eastAsia="仿宋_GB2312" w:cs="Times New Roman"/>
          <w:color w:val="auto"/>
          <w:sz w:val="32"/>
          <w:szCs w:val="32"/>
        </w:rPr>
        <w:t>社区基金</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b w:val="0"/>
          <w:bCs w:val="0"/>
          <w:color w:val="auto"/>
          <w:sz w:val="32"/>
          <w:szCs w:val="32"/>
          <w:lang w:val="en-US" w:eastAsia="zh-CN"/>
        </w:rPr>
        <w:t>工作，区慈善会负责指导社区基金的日常工作，冯根强同志兼任办公室主任。</w:t>
      </w:r>
    </w:p>
    <w:p>
      <w:pPr>
        <w:pStyle w:val="2"/>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ind w:firstLine="628" w:firstLineChars="200"/>
        <w:textAlignment w:val="auto"/>
        <w:rPr>
          <w:rFonts w:hint="eastAsia" w:ascii="黑体" w:hAnsi="黑体" w:eastAsia="黑体" w:cs="黑体"/>
          <w:color w:val="auto"/>
          <w:spacing w:val="-3"/>
          <w:sz w:val="32"/>
          <w:szCs w:val="32"/>
          <w:lang w:val="en-US" w:eastAsia="zh-CN"/>
        </w:rPr>
      </w:pPr>
      <w:r>
        <w:rPr>
          <w:rFonts w:hint="eastAsia" w:ascii="黑体" w:hAnsi="黑体" w:eastAsia="黑体" w:cs="黑体"/>
          <w:color w:val="auto"/>
          <w:spacing w:val="-3"/>
          <w:sz w:val="32"/>
          <w:szCs w:val="32"/>
          <w:lang w:val="en-US" w:eastAsia="zh-CN"/>
        </w:rPr>
        <w:t>三、具体职责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1.制定社区基金发展战略规划和目标。</w:t>
      </w:r>
    </w:p>
    <w:p>
      <w:pPr>
        <w:pStyle w:val="2"/>
        <w:keepNext w:val="0"/>
        <w:keepLines w:val="0"/>
        <w:pageBreakBefore w:val="0"/>
        <w:kinsoku/>
        <w:wordWrap/>
        <w:overflowPunct/>
        <w:topLinePunct w:val="0"/>
        <w:autoSpaceDE/>
        <w:autoSpaceDN/>
        <w:bidi w:val="0"/>
        <w:snapToGrid/>
        <w:spacing w:line="560" w:lineRule="exact"/>
        <w:textAlignment w:val="auto"/>
        <w:rPr>
          <w:rFonts w:hint="eastAsia" w:ascii="Times New Roman" w:hAnsi="Times New Roman"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 xml:space="preserve">     2.决策重要事项，对项目的策划和实施进行指导和监督。</w:t>
      </w:r>
    </w:p>
    <w:p>
      <w:pPr>
        <w:pStyle w:val="3"/>
        <w:keepNext w:val="0"/>
        <w:keepLines w:val="0"/>
        <w:pageBreakBefore w:val="0"/>
        <w:kinsoku/>
        <w:wordWrap/>
        <w:overflowPunct/>
        <w:topLinePunct w:val="0"/>
        <w:autoSpaceDE/>
        <w:autoSpaceDN/>
        <w:bidi w:val="0"/>
        <w:snapToGrid/>
        <w:spacing w:line="560" w:lineRule="exact"/>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kern w:val="2"/>
          <w:sz w:val="32"/>
          <w:szCs w:val="32"/>
          <w:lang w:val="en-US" w:eastAsia="zh-CN" w:bidi="ar-SA"/>
        </w:rPr>
        <w:t xml:space="preserve"> 3.协调各成员之间的工作，确保工作的顺利进行。</w:t>
      </w:r>
    </w:p>
    <w:p>
      <w:pPr>
        <w:keepNext w:val="0"/>
        <w:keepLines w:val="0"/>
        <w:pageBreakBefore w:val="0"/>
        <w:kinsoku/>
        <w:wordWrap/>
        <w:overflowPunct/>
        <w:topLinePunct w:val="0"/>
        <w:autoSpaceDE/>
        <w:autoSpaceDN/>
        <w:bidi w:val="0"/>
        <w:snapToGrid/>
        <w:spacing w:line="560" w:lineRule="exact"/>
        <w:textAlignment w:val="auto"/>
        <w:rPr>
          <w:rFonts w:hint="eastAsia" w:ascii="Times New Roman" w:hAnsi="Times New Roman" w:eastAsia="仿宋_GB2312" w:cs="Times New Roman"/>
          <w:b w:val="0"/>
          <w:bCs w:val="0"/>
          <w:color w:val="auto"/>
          <w:kern w:val="2"/>
          <w:sz w:val="32"/>
          <w:szCs w:val="32"/>
          <w:lang w:val="en-US" w:eastAsia="zh-CN" w:bidi="ar-SA"/>
        </w:rPr>
      </w:pPr>
    </w:p>
    <w:p>
      <w:pPr>
        <w:pStyle w:val="2"/>
        <w:keepNext w:val="0"/>
        <w:keepLines w:val="0"/>
        <w:pageBreakBefore w:val="0"/>
        <w:numPr>
          <w:ilvl w:val="0"/>
          <w:numId w:val="1"/>
        </w:numPr>
        <w:kinsoku/>
        <w:wordWrap/>
        <w:overflowPunct/>
        <w:topLinePunct w:val="0"/>
        <w:autoSpaceDE/>
        <w:autoSpaceDN/>
        <w:bidi w:val="0"/>
        <w:snapToGrid/>
        <w:spacing w:line="560" w:lineRule="exact"/>
        <w:ind w:left="800" w:leftChars="0" w:firstLine="0" w:firstLineChars="0"/>
        <w:textAlignment w:val="auto"/>
        <w:rPr>
          <w:rFonts w:hint="eastAsia" w:ascii="Times New Roman" w:hAnsi="Times New Roman" w:cs="Times New Roman"/>
          <w:b w:val="0"/>
          <w:bCs w:val="0"/>
          <w:color w:val="auto"/>
          <w:kern w:val="2"/>
          <w:sz w:val="32"/>
          <w:szCs w:val="32"/>
          <w:lang w:val="en-US" w:eastAsia="zh-CN" w:bidi="ar-SA"/>
        </w:rPr>
      </w:pPr>
      <w:r>
        <w:rPr>
          <w:rFonts w:hint="eastAsia" w:ascii="Times New Roman" w:hAnsi="Times New Roman" w:cs="Times New Roman"/>
          <w:b w:val="0"/>
          <w:bCs w:val="0"/>
          <w:color w:val="auto"/>
          <w:kern w:val="2"/>
          <w:sz w:val="32"/>
          <w:szCs w:val="32"/>
          <w:lang w:val="en-US" w:eastAsia="zh-CN" w:bidi="ar-SA"/>
        </w:rPr>
        <w:t>常务副组长：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1.协助组长制定社区基金发展战略规划和目标，提出建设性意见。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2.负责项目的策划和实施，确保项目的顺利进行。</w:t>
      </w:r>
    </w:p>
    <w:p>
      <w:pPr>
        <w:pStyle w:val="2"/>
        <w:keepNext w:val="0"/>
        <w:keepLines w:val="0"/>
        <w:pageBreakBefore w:val="0"/>
        <w:kinsoku/>
        <w:wordWrap/>
        <w:overflowPunct/>
        <w:topLinePunct w:val="0"/>
        <w:autoSpaceDE/>
        <w:autoSpaceDN/>
        <w:bidi w:val="0"/>
        <w:snapToGrid/>
        <w:spacing w:line="560" w:lineRule="exact"/>
        <w:textAlignment w:val="auto"/>
        <w:rPr>
          <w:rFonts w:hint="eastAsia" w:ascii="Times New Roman" w:hAnsi="Times New Roman"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 xml:space="preserve">      3.监督各成员的工作进度，及时发现问题并进行解决。</w:t>
      </w:r>
    </w:p>
    <w:p>
      <w:pPr>
        <w:pStyle w:val="3"/>
        <w:keepNext w:val="0"/>
        <w:keepLines w:val="0"/>
        <w:pageBreakBefore w:val="0"/>
        <w:kinsoku/>
        <w:wordWrap/>
        <w:overflowPunct/>
        <w:topLinePunct w:val="0"/>
        <w:autoSpaceDE/>
        <w:autoSpaceDN/>
        <w:bidi w:val="0"/>
        <w:snapToGrid/>
        <w:spacing w:line="560" w:lineRule="exact"/>
        <w:textAlignment w:val="auto"/>
        <w:rPr>
          <w:rFonts w:hint="eastAsia" w:ascii="Times New Roman" w:hAnsi="Times New Roman" w:cs="Times New Roman"/>
          <w:b w:val="0"/>
          <w:bCs w:val="0"/>
          <w:color w:val="auto"/>
          <w:sz w:val="32"/>
          <w:szCs w:val="32"/>
          <w:lang w:val="en-US" w:eastAsia="zh-CN"/>
        </w:rPr>
      </w:pPr>
    </w:p>
    <w:p>
      <w:pPr>
        <w:pStyle w:val="2"/>
        <w:keepNext w:val="0"/>
        <w:keepLines w:val="0"/>
        <w:pageBreakBefore w:val="0"/>
        <w:numPr>
          <w:ilvl w:val="0"/>
          <w:numId w:val="1"/>
        </w:numPr>
        <w:kinsoku/>
        <w:wordWrap/>
        <w:overflowPunct/>
        <w:topLinePunct w:val="0"/>
        <w:autoSpaceDE/>
        <w:autoSpaceDN/>
        <w:bidi w:val="0"/>
        <w:snapToGrid/>
        <w:spacing w:line="560" w:lineRule="exact"/>
        <w:ind w:left="800" w:leftChars="0" w:firstLine="0" w:firstLineChars="0"/>
        <w:textAlignment w:val="auto"/>
        <w:rPr>
          <w:rFonts w:hint="eastAsia" w:ascii="Times New Roman" w:hAnsi="Times New Roman" w:cs="Times New Roman"/>
          <w:b w:val="0"/>
          <w:bCs w:val="0"/>
          <w:color w:val="auto"/>
          <w:kern w:val="2"/>
          <w:sz w:val="32"/>
          <w:szCs w:val="32"/>
          <w:lang w:val="en-US" w:eastAsia="zh-CN" w:bidi="ar-SA"/>
        </w:rPr>
      </w:pPr>
      <w:r>
        <w:rPr>
          <w:rFonts w:hint="eastAsia" w:ascii="Times New Roman" w:hAnsi="Times New Roman" w:cs="Times New Roman"/>
          <w:b w:val="0"/>
          <w:bCs w:val="0"/>
          <w:color w:val="auto"/>
          <w:kern w:val="2"/>
          <w:sz w:val="32"/>
          <w:szCs w:val="32"/>
          <w:lang w:val="en-US" w:eastAsia="zh-CN" w:bidi="ar-SA"/>
        </w:rPr>
        <w:t>副组长：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1.协助常务副组长制定社区基金发展战略规划和目标，提出建设性意见。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2.负责项目的实施，确保项目的顺利进行。</w:t>
      </w:r>
    </w:p>
    <w:p>
      <w:pPr>
        <w:pStyle w:val="2"/>
        <w:keepNext w:val="0"/>
        <w:keepLines w:val="0"/>
        <w:pageBreakBefore w:val="0"/>
        <w:kinsoku/>
        <w:wordWrap/>
        <w:overflowPunct/>
        <w:topLinePunct w:val="0"/>
        <w:autoSpaceDE/>
        <w:autoSpaceDN/>
        <w:bidi w:val="0"/>
        <w:snapToGrid/>
        <w:spacing w:line="560" w:lineRule="exact"/>
        <w:textAlignment w:val="auto"/>
        <w:rPr>
          <w:rFonts w:hint="eastAsia" w:ascii="Times New Roman" w:hAnsi="Times New Roman"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 xml:space="preserve">      3.监督各成员的工作进度，及时发现问题并进行解决。</w:t>
      </w:r>
    </w:p>
    <w:p>
      <w:pPr>
        <w:pStyle w:val="3"/>
        <w:keepNext w:val="0"/>
        <w:keepLines w:val="0"/>
        <w:pageBreakBefore w:val="0"/>
        <w:kinsoku/>
        <w:wordWrap/>
        <w:overflowPunct/>
        <w:topLinePunct w:val="0"/>
        <w:autoSpaceDE/>
        <w:autoSpaceDN/>
        <w:bidi w:val="0"/>
        <w:snapToGrid/>
        <w:spacing w:line="560" w:lineRule="exact"/>
        <w:textAlignment w:val="auto"/>
        <w:rPr>
          <w:rFonts w:hint="eastAsia" w:ascii="Times New Roman" w:hAnsi="Times New Roman" w:cs="Times New Roman"/>
          <w:b w:val="0"/>
          <w:bCs w:val="0"/>
          <w:color w:val="auto"/>
          <w:sz w:val="32"/>
          <w:szCs w:val="32"/>
          <w:lang w:val="en-US" w:eastAsia="zh-CN"/>
        </w:rPr>
      </w:pPr>
    </w:p>
    <w:p>
      <w:pPr>
        <w:pStyle w:val="2"/>
        <w:keepNext w:val="0"/>
        <w:keepLines w:val="0"/>
        <w:pageBreakBefore w:val="0"/>
        <w:numPr>
          <w:ilvl w:val="0"/>
          <w:numId w:val="1"/>
        </w:numPr>
        <w:kinsoku/>
        <w:wordWrap/>
        <w:overflowPunct/>
        <w:topLinePunct w:val="0"/>
        <w:autoSpaceDE/>
        <w:autoSpaceDN/>
        <w:bidi w:val="0"/>
        <w:snapToGrid/>
        <w:spacing w:line="560" w:lineRule="exact"/>
        <w:ind w:left="800" w:leftChars="0" w:firstLine="0" w:firstLineChars="0"/>
        <w:textAlignment w:val="auto"/>
        <w:rPr>
          <w:rFonts w:hint="eastAsia" w:ascii="Times New Roman" w:hAnsi="Times New Roman" w:cs="Times New Roman"/>
          <w:b w:val="0"/>
          <w:bCs w:val="0"/>
          <w:color w:val="auto"/>
          <w:kern w:val="2"/>
          <w:sz w:val="32"/>
          <w:szCs w:val="32"/>
          <w:lang w:val="en-US" w:eastAsia="zh-CN" w:bidi="ar-SA"/>
        </w:rPr>
      </w:pPr>
      <w:r>
        <w:rPr>
          <w:rFonts w:hint="eastAsia" w:ascii="Times New Roman" w:hAnsi="Times New Roman" w:cs="Times New Roman"/>
          <w:b w:val="0"/>
          <w:bCs w:val="0"/>
          <w:color w:val="auto"/>
          <w:kern w:val="2"/>
          <w:sz w:val="32"/>
          <w:szCs w:val="32"/>
          <w:lang w:val="en-US" w:eastAsia="zh-CN" w:bidi="ar-SA"/>
        </w:rPr>
        <w:t>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1.协助制定社区基金发展战略规划和目标，提出建设性意见。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2.召集社区基金会议，负责项目实施、管理和审批，确保项目的顺利进行。</w:t>
      </w:r>
    </w:p>
    <w:p>
      <w:pPr>
        <w:pStyle w:val="2"/>
        <w:keepNext w:val="0"/>
        <w:keepLines w:val="0"/>
        <w:pageBreakBefore w:val="0"/>
        <w:kinsoku/>
        <w:wordWrap/>
        <w:overflowPunct/>
        <w:topLinePunct w:val="0"/>
        <w:autoSpaceDE/>
        <w:autoSpaceDN/>
        <w:bidi w:val="0"/>
        <w:snapToGrid/>
        <w:spacing w:line="560" w:lineRule="exact"/>
        <w:textAlignment w:val="auto"/>
        <w:rPr>
          <w:rFonts w:hint="eastAsia" w:ascii="Times New Roman" w:hAnsi="Times New Roman"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 xml:space="preserve">      3.监督各成员的工作进度，及时发现问题并进行解决。</w:t>
      </w:r>
    </w:p>
    <w:p>
      <w:pPr>
        <w:pStyle w:val="3"/>
        <w:keepNext w:val="0"/>
        <w:keepLines w:val="0"/>
        <w:pageBreakBefore w:val="0"/>
        <w:kinsoku/>
        <w:wordWrap/>
        <w:overflowPunct/>
        <w:topLinePunct w:val="0"/>
        <w:autoSpaceDE/>
        <w:autoSpaceDN/>
        <w:bidi w:val="0"/>
        <w:snapToGrid/>
        <w:spacing w:line="560" w:lineRule="exact"/>
        <w:textAlignment w:val="auto"/>
        <w:rPr>
          <w:rFonts w:hint="eastAsia" w:ascii="Times New Roman" w:hAnsi="Times New Roman" w:cs="Times New Roman"/>
          <w:b w:val="0"/>
          <w:bCs w:val="0"/>
          <w:color w:val="auto"/>
          <w:sz w:val="32"/>
          <w:szCs w:val="32"/>
          <w:lang w:val="en-US" w:eastAsia="zh-CN"/>
        </w:rPr>
      </w:pPr>
    </w:p>
    <w:p>
      <w:pPr>
        <w:keepNext w:val="0"/>
        <w:keepLines w:val="0"/>
        <w:pageBreakBefore w:val="0"/>
        <w:numPr>
          <w:ilvl w:val="0"/>
          <w:numId w:val="1"/>
        </w:numPr>
        <w:kinsoku/>
        <w:wordWrap/>
        <w:overflowPunct/>
        <w:topLinePunct w:val="0"/>
        <w:autoSpaceDE/>
        <w:autoSpaceDN/>
        <w:bidi w:val="0"/>
        <w:snapToGrid/>
        <w:spacing w:line="560" w:lineRule="exact"/>
        <w:ind w:left="800" w:leftChars="0" w:firstLine="0" w:firstLineChars="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1.区慈善会副秘书长：负责社区基金设立、用款等审核，推动社区基金平台建设和完善，组织项目会议，及时向办公室主任汇报工作进展和问题，寻求解决方案。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2.区慈善会项目人员：负责社区基金设立、用款等资料初审，组织社区基金培训会议，指导各（镇）街提交申请资料，参与项目讨论，提出创新性的意见和建议。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3.区慈善会财务人员：负责社区基金财务数据统计，用款资料划拨，参与项目讨论，提出创新性的意见和建议。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4.区慈善会宣传人员：负责社区基金素材资料收集以及社区基金宣传报道，参与项目讨论，提出创新性的意见和建议。</w:t>
      </w:r>
    </w:p>
    <w:p>
      <w:pPr>
        <w:pStyle w:val="3"/>
        <w:keepNext w:val="0"/>
        <w:keepLines w:val="0"/>
        <w:pageBreakBefore w:val="0"/>
        <w:kinsoku/>
        <w:wordWrap/>
        <w:overflowPunct/>
        <w:topLinePunct w:val="0"/>
        <w:autoSpaceDE/>
        <w:autoSpaceDN/>
        <w:bidi w:val="0"/>
        <w:snapToGrid/>
        <w:spacing w:line="560" w:lineRule="exact"/>
        <w:textAlignment w:val="auto"/>
        <w:rPr>
          <w:rFonts w:hint="default"/>
          <w:lang w:val="en-US" w:eastAsia="zh-CN"/>
        </w:rPr>
      </w:pPr>
    </w:p>
    <w:p>
      <w:pPr>
        <w:pStyle w:val="3"/>
        <w:keepNext w:val="0"/>
        <w:keepLines w:val="0"/>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ascii="Times New Roman" w:hAnsi="Times New Roman" w:cs="Times New Roman"/>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snapToGrid/>
        <w:spacing w:line="560" w:lineRule="exact"/>
        <w:textAlignment w:val="auto"/>
        <w:rPr>
          <w:rFonts w:hint="default"/>
          <w:lang w:val="en-US" w:eastAsia="zh-CN"/>
        </w:rPr>
      </w:pPr>
    </w:p>
    <w:p>
      <w:pPr>
        <w:keepNext w:val="0"/>
        <w:keepLines w:val="0"/>
        <w:pageBreakBefore w:val="0"/>
        <w:kinsoku/>
        <w:wordWrap/>
        <w:overflowPunct/>
        <w:topLinePunct w:val="0"/>
        <w:autoSpaceDE/>
        <w:autoSpaceDN/>
        <w:bidi w:val="0"/>
        <w:snapToGrid/>
        <w:spacing w:line="560" w:lineRule="exact"/>
        <w:textAlignment w:val="auto"/>
        <w:rPr>
          <w:rFonts w:hint="default"/>
          <w:lang w:val="en-US" w:eastAsia="zh-CN"/>
        </w:rPr>
      </w:pPr>
    </w:p>
    <w:p>
      <w:pPr>
        <w:pStyle w:val="3"/>
        <w:keepNext w:val="0"/>
        <w:keepLines w:val="0"/>
        <w:pageBreakBefore w:val="0"/>
        <w:numPr>
          <w:ilvl w:val="0"/>
          <w:numId w:val="0"/>
        </w:numPr>
        <w:kinsoku/>
        <w:wordWrap/>
        <w:overflowPunct/>
        <w:topLinePunct w:val="0"/>
        <w:autoSpaceDE/>
        <w:autoSpaceDN/>
        <w:bidi w:val="0"/>
        <w:snapToGrid/>
        <w:spacing w:line="560" w:lineRule="exact"/>
        <w:ind w:leftChars="300"/>
        <w:textAlignment w:val="auto"/>
        <w:rPr>
          <w:rFonts w:hint="default"/>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B25DE"/>
    <w:multiLevelType w:val="singleLevel"/>
    <w:tmpl w:val="E88B25DE"/>
    <w:lvl w:ilvl="0" w:tentative="0">
      <w:start w:val="2"/>
      <w:numFmt w:val="chineseCounting"/>
      <w:suff w:val="nothing"/>
      <w:lvlText w:val="（%1）"/>
      <w:lvlJc w:val="left"/>
      <w:pPr>
        <w:ind w:left="8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35B06"/>
    <w:rsid w:val="339F3D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heading"/>
    <w:basedOn w:val="1"/>
    <w:next w:val="3"/>
    <w:qFormat/>
    <w:uiPriority w:val="0"/>
    <w:pPr>
      <w:spacing w:line="500" w:lineRule="exact"/>
    </w:pPr>
    <w:rPr>
      <w:rFonts w:ascii="仿宋_GB2312" w:eastAsia="仿宋_GB2312" w:cs="仿宋_GB2312"/>
      <w:sz w:val="28"/>
      <w:szCs w:val="28"/>
    </w:rPr>
  </w:style>
  <w:style w:type="paragraph" w:styleId="3">
    <w:name w:val="index 1"/>
    <w:basedOn w:val="1"/>
    <w:next w:val="1"/>
    <w:qFormat/>
    <w:uiPriority w:val="0"/>
    <w:pPr>
      <w:suppressLineNumbers/>
      <w:suppressAutoHyphens/>
      <w:adjustRightInd w:val="0"/>
      <w:spacing w:line="288" w:lineRule="auto"/>
    </w:pPr>
    <w:rPr>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Bella</cp:lastModifiedBy>
  <dcterms:modified xsi:type="dcterms:W3CDTF">2024-07-23T06:23:34Z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307FB8E7CC2C4BF4B56A396BDF8D6202_13</vt:lpwstr>
  </property>
</Properties>
</file>